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8B519">
      <w:pPr>
        <w:jc w:val="center"/>
        <w:rPr>
          <w:rFonts w:hint="eastAsia" w:ascii="楷体" w:eastAsia="楷体"/>
          <w:color w:val="000000"/>
          <w:sz w:val="36"/>
          <w:szCs w:val="36"/>
          <w:lang w:val="en-US" w:eastAsia="zh-CN"/>
        </w:rPr>
      </w:pPr>
      <w:r>
        <w:rPr>
          <w:rFonts w:hint="eastAsia" w:ascii="楷体" w:eastAsia="楷体"/>
          <w:color w:val="000000"/>
          <w:sz w:val="36"/>
          <w:szCs w:val="36"/>
          <w:lang w:val="en-US" w:eastAsia="zh-CN"/>
        </w:rPr>
        <w:t>垫江郭昌毕中医医院</w:t>
      </w:r>
    </w:p>
    <w:p w14:paraId="360F4EFC">
      <w:pPr>
        <w:jc w:val="center"/>
        <w:rPr>
          <w:rFonts w:ascii="楷体" w:eastAsia="楷体"/>
          <w:color w:val="000000"/>
          <w:sz w:val="36"/>
          <w:szCs w:val="36"/>
        </w:rPr>
      </w:pPr>
      <w:r>
        <w:rPr>
          <w:rFonts w:hint="eastAsia" w:ascii="楷体" w:eastAsia="楷体"/>
          <w:color w:val="000000"/>
          <w:sz w:val="36"/>
          <w:szCs w:val="36"/>
          <w:lang w:val="en-US" w:eastAsia="zh-CN"/>
        </w:rPr>
        <w:t>4楼改造及装饰项目</w:t>
      </w:r>
    </w:p>
    <w:p w14:paraId="1B2CEE73">
      <w:pPr>
        <w:rPr>
          <w:rFonts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26DD6091">
      <w:pPr>
        <w:rPr>
          <w:rFonts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64858193">
      <w:pPr>
        <w:ind w:left="1260" w:firstLine="420"/>
        <w:rPr>
          <w:rFonts w:hint="eastAsia" w:ascii="楷体" w:eastAsia="楷体"/>
          <w:color w:val="FF0000"/>
          <w:sz w:val="72"/>
          <w:szCs w:val="36"/>
        </w:rPr>
      </w:pPr>
    </w:p>
    <w:p w14:paraId="6F640D2C">
      <w:pPr>
        <w:ind w:left="1260" w:firstLine="420"/>
        <w:rPr>
          <w:rFonts w:hint="eastAsia" w:ascii="楷体" w:eastAsia="楷体"/>
          <w:color w:val="FF0000"/>
          <w:sz w:val="72"/>
          <w:szCs w:val="36"/>
        </w:rPr>
      </w:pPr>
    </w:p>
    <w:p w14:paraId="7CEF1F2E">
      <w:pPr>
        <w:ind w:left="1260" w:firstLine="420"/>
        <w:rPr>
          <w:rFonts w:hint="eastAsia" w:ascii="楷体" w:eastAsia="楷体"/>
          <w:color w:val="FF0000"/>
          <w:sz w:val="72"/>
          <w:szCs w:val="36"/>
        </w:rPr>
      </w:pPr>
      <w:r>
        <w:rPr>
          <w:rFonts w:hint="eastAsia" w:ascii="楷体" w:eastAsia="楷体"/>
          <w:color w:val="FF0000"/>
          <w:sz w:val="72"/>
          <w:szCs w:val="36"/>
        </w:rPr>
        <w:t>招</w:t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>标</w:t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>文</w:t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ab/>
      </w:r>
      <w:r>
        <w:rPr>
          <w:rFonts w:hint="eastAsia" w:ascii="楷体" w:eastAsia="楷体"/>
          <w:color w:val="FF0000"/>
          <w:sz w:val="72"/>
          <w:szCs w:val="36"/>
        </w:rPr>
        <w:t>件</w:t>
      </w:r>
    </w:p>
    <w:p w14:paraId="7C722C94">
      <w:pPr>
        <w:rPr>
          <w:rFonts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06EC762D">
      <w:pPr>
        <w:rPr>
          <w:rFonts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37374CEC">
      <w:pPr>
        <w:rPr>
          <w:rFonts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7C9F6AE2">
      <w:pPr>
        <w:rPr>
          <w:rFonts w:hint="eastAsia" w:ascii="楷体" w:eastAsia="楷体"/>
          <w:color w:val="000000"/>
          <w:sz w:val="32"/>
          <w:szCs w:val="32"/>
        </w:rPr>
      </w:pPr>
      <w:r>
        <w:rPr>
          <w:rFonts w:ascii="楷体" w:eastAsia="楷体"/>
          <w:color w:val="000000"/>
          <w:sz w:val="32"/>
          <w:szCs w:val="32"/>
        </w:rPr>
        <w:t xml:space="preserve"> </w:t>
      </w:r>
    </w:p>
    <w:p w14:paraId="54607B71">
      <w:pPr>
        <w:rPr>
          <w:rFonts w:hint="eastAsia" w:ascii="楷体" w:eastAsia="楷体"/>
          <w:color w:val="000000"/>
          <w:sz w:val="32"/>
          <w:szCs w:val="32"/>
        </w:rPr>
      </w:pPr>
    </w:p>
    <w:p w14:paraId="25D01E13">
      <w:pPr>
        <w:rPr>
          <w:rFonts w:hint="eastAsia" w:ascii="楷体" w:eastAsia="楷体"/>
          <w:color w:val="000000"/>
          <w:sz w:val="32"/>
          <w:szCs w:val="32"/>
        </w:rPr>
      </w:pPr>
    </w:p>
    <w:p w14:paraId="108A58CB">
      <w:pPr>
        <w:rPr>
          <w:rFonts w:hint="eastAsia" w:ascii="楷体" w:eastAsia="楷体"/>
          <w:color w:val="000000"/>
          <w:sz w:val="32"/>
          <w:szCs w:val="32"/>
        </w:rPr>
      </w:pPr>
    </w:p>
    <w:p w14:paraId="7B7171FE">
      <w:pPr>
        <w:rPr>
          <w:rFonts w:hint="default" w:ascii="楷体" w:eastAsia="楷体"/>
          <w:color w:val="000000"/>
          <w:sz w:val="32"/>
          <w:szCs w:val="32"/>
          <w:lang w:val="en-US"/>
        </w:rPr>
      </w:pPr>
      <w:r>
        <w:rPr>
          <w:rFonts w:hint="eastAsia" w:ascii="楷体" w:eastAsia="楷体"/>
          <w:color w:val="000000"/>
          <w:sz w:val="32"/>
          <w:szCs w:val="32"/>
        </w:rPr>
        <w:t>招标人：</w:t>
      </w:r>
      <w:r>
        <w:rPr>
          <w:rFonts w:hint="eastAsia" w:ascii="楷体" w:eastAsia="楷体" w:cs="Times New Roman"/>
          <w:color w:val="000000"/>
          <w:sz w:val="32"/>
          <w:szCs w:val="32"/>
          <w:lang w:val="en-US" w:eastAsia="zh-CN"/>
        </w:rPr>
        <w:t>垫江郭昌毕中医医院有限公司</w:t>
      </w:r>
    </w:p>
    <w:p w14:paraId="5A504E90">
      <w:pPr>
        <w:rPr>
          <w:rFonts w:hint="eastAsia" w:ascii="楷体" w:eastAsia="楷体"/>
          <w:color w:val="FF0000"/>
          <w:sz w:val="32"/>
          <w:szCs w:val="32"/>
        </w:rPr>
      </w:pPr>
      <w:r>
        <w:rPr>
          <w:rFonts w:hint="eastAsia" w:ascii="楷体" w:eastAsia="楷体"/>
          <w:color w:val="FF0000"/>
          <w:sz w:val="32"/>
          <w:szCs w:val="32"/>
        </w:rPr>
        <w:t>编制时间：二零</w:t>
      </w:r>
      <w:r>
        <w:rPr>
          <w:rFonts w:hint="eastAsia" w:ascii="楷体" w:eastAsia="楷体"/>
          <w:color w:val="FF0000"/>
          <w:sz w:val="32"/>
          <w:szCs w:val="32"/>
          <w:lang w:val="en-US" w:eastAsia="zh-CN"/>
        </w:rPr>
        <w:t>二五</w:t>
      </w:r>
      <w:r>
        <w:rPr>
          <w:rFonts w:hint="eastAsia" w:ascii="楷体" w:eastAsia="楷体"/>
          <w:color w:val="FF0000"/>
          <w:sz w:val="32"/>
          <w:szCs w:val="32"/>
        </w:rPr>
        <w:t>年</w:t>
      </w:r>
      <w:r>
        <w:rPr>
          <w:rFonts w:hint="eastAsia" w:ascii="楷体" w:eastAsia="楷体"/>
          <w:color w:val="FF0000"/>
          <w:sz w:val="32"/>
          <w:szCs w:val="32"/>
          <w:lang w:val="en-US" w:eastAsia="zh-CN"/>
        </w:rPr>
        <w:t>五</w:t>
      </w:r>
      <w:r>
        <w:rPr>
          <w:rFonts w:hint="eastAsia" w:ascii="楷体" w:eastAsia="楷体"/>
          <w:color w:val="FF0000"/>
          <w:sz w:val="32"/>
          <w:szCs w:val="32"/>
        </w:rPr>
        <w:t>月</w:t>
      </w:r>
      <w:r>
        <w:rPr>
          <w:rFonts w:hint="eastAsia" w:ascii="楷体" w:eastAsia="楷体"/>
          <w:color w:val="FF0000"/>
          <w:sz w:val="32"/>
          <w:szCs w:val="32"/>
          <w:lang w:val="en-US" w:eastAsia="zh-CN"/>
        </w:rPr>
        <w:t>八</w:t>
      </w:r>
      <w:r>
        <w:rPr>
          <w:rFonts w:hint="eastAsia" w:ascii="楷体" w:eastAsia="楷体"/>
          <w:color w:val="FF0000"/>
          <w:sz w:val="32"/>
          <w:szCs w:val="32"/>
        </w:rPr>
        <w:t>日</w:t>
      </w:r>
    </w:p>
    <w:p w14:paraId="0C7A9C88"/>
    <w:p w14:paraId="74B67637"/>
    <w:p w14:paraId="646DCAC7"/>
    <w:p w14:paraId="1E1FF569"/>
    <w:p w14:paraId="7FBA4DAE"/>
    <w:p w14:paraId="70900D58"/>
    <w:p w14:paraId="6B437CD5"/>
    <w:p w14:paraId="6AB85DA7"/>
    <w:p w14:paraId="1006EEA0"/>
    <w:p w14:paraId="3AF8C184">
      <w:pPr>
        <w:ind w:left="2100" w:firstLine="420"/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第一章   投标须知</w:t>
      </w:r>
    </w:p>
    <w:p w14:paraId="3FCF0AF4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一、工程概况</w:t>
      </w:r>
    </w:p>
    <w:p w14:paraId="19FFF4BE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工程名称：4楼改造及装饰项目</w:t>
      </w:r>
    </w:p>
    <w:p w14:paraId="50842345">
      <w:pPr>
        <w:rPr>
          <w:rFonts w:hint="default" w:asci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000000"/>
          <w:sz w:val="28"/>
          <w:szCs w:val="28"/>
        </w:rPr>
        <w:t>工程地址：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重庆市垫江县牡丹大道86号</w:t>
      </w:r>
    </w:p>
    <w:p w14:paraId="48CBC04D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建设单位：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垫江郭昌毕中医医院有限公司</w:t>
      </w:r>
    </w:p>
    <w:p w14:paraId="2127E116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工程规模：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详见施工图、招标清单</w:t>
      </w:r>
      <w:r>
        <w:rPr>
          <w:rFonts w:hint="eastAsia" w:ascii="楷体" w:eastAsia="楷体"/>
          <w:color w:val="000000"/>
          <w:sz w:val="28"/>
          <w:szCs w:val="28"/>
        </w:rPr>
        <w:t>。</w:t>
      </w:r>
    </w:p>
    <w:p w14:paraId="56B0FF0A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二、工期：</w:t>
      </w:r>
    </w:p>
    <w:p w14:paraId="22458F78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1、开工时间：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以</w:t>
      </w:r>
      <w:r>
        <w:rPr>
          <w:rFonts w:hint="eastAsia" w:ascii="楷体" w:eastAsia="楷体"/>
          <w:color w:val="000000"/>
          <w:sz w:val="28"/>
          <w:szCs w:val="28"/>
        </w:rPr>
        <w:t>建设单位正式通知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为准</w:t>
      </w:r>
    </w:p>
    <w:p w14:paraId="192C9577">
      <w:pPr>
        <w:spacing w:line="360" w:lineRule="auto"/>
        <w:rPr>
          <w:rFonts w:hint="default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楷体" w:eastAsia="楷体"/>
          <w:color w:val="FF0000"/>
          <w:sz w:val="28"/>
          <w:szCs w:val="28"/>
        </w:rPr>
        <w:t>、施工工期：</w:t>
      </w: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75</w:t>
      </w:r>
      <w:bookmarkStart w:id="0" w:name="_GoBack"/>
      <w:bookmarkEnd w:id="0"/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天</w:t>
      </w:r>
    </w:p>
    <w:p w14:paraId="7E708EB3">
      <w:pPr>
        <w:rPr>
          <w:rFonts w:hint="eastAsia" w:ascii="楷体" w:eastAsia="楷体"/>
          <w:color w:val="000000"/>
          <w:sz w:val="28"/>
          <w:szCs w:val="28"/>
          <w:lang w:eastAsia="zh-CN"/>
        </w:rPr>
      </w:pPr>
      <w:r>
        <w:rPr>
          <w:rFonts w:hint="eastAsia" w:ascii="楷体" w:eastAsia="楷体"/>
          <w:color w:val="000000"/>
          <w:sz w:val="28"/>
          <w:szCs w:val="28"/>
        </w:rPr>
        <w:t>三、工程质量：合格。</w:t>
      </w:r>
    </w:p>
    <w:p w14:paraId="60466924">
      <w:pPr>
        <w:rPr>
          <w:rFonts w:hint="eastAsia" w:ascii="楷体" w:eastAsia="楷体"/>
          <w:color w:val="FF0000"/>
          <w:sz w:val="28"/>
          <w:szCs w:val="28"/>
        </w:rPr>
      </w:pPr>
      <w:r>
        <w:rPr>
          <w:rFonts w:hint="eastAsia" w:ascii="楷体" w:eastAsia="楷体"/>
          <w:color w:val="FF0000"/>
          <w:sz w:val="28"/>
          <w:szCs w:val="28"/>
        </w:rPr>
        <w:t>四、发包范围：详见</w:t>
      </w: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附件，包含基础拆除、井道新建、装饰、水电及零星整改</w:t>
      </w:r>
      <w:r>
        <w:rPr>
          <w:rFonts w:hint="eastAsia" w:ascii="楷体" w:eastAsia="楷体"/>
          <w:color w:val="FF0000"/>
          <w:sz w:val="28"/>
          <w:szCs w:val="28"/>
        </w:rPr>
        <w:t>。</w:t>
      </w:r>
    </w:p>
    <w:p w14:paraId="4DFFCF64">
      <w:pPr>
        <w:rPr>
          <w:rFonts w:hint="eastAsia" w:ascii="楷体" w:eastAsia="楷体"/>
          <w:color w:val="FF0000"/>
          <w:sz w:val="28"/>
          <w:szCs w:val="28"/>
          <w:lang w:eastAsia="zh-CN"/>
        </w:rPr>
      </w:pPr>
      <w:r>
        <w:rPr>
          <w:rFonts w:hint="eastAsia" w:ascii="楷体" w:eastAsia="楷体"/>
          <w:color w:val="FF0000"/>
          <w:sz w:val="28"/>
          <w:szCs w:val="28"/>
        </w:rPr>
        <w:t>五、承包方式：包工包料</w:t>
      </w:r>
      <w:r>
        <w:rPr>
          <w:rFonts w:hint="eastAsia" w:ascii="楷体" w:eastAsia="楷体"/>
          <w:color w:val="FF0000"/>
          <w:sz w:val="28"/>
          <w:szCs w:val="28"/>
          <w:lang w:eastAsia="zh-CN"/>
        </w:rPr>
        <w:t>。</w:t>
      </w:r>
    </w:p>
    <w:p w14:paraId="0683A2A3">
      <w:pPr>
        <w:rPr>
          <w:rFonts w:hint="eastAsia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六、报价方式：清单式报价，总价包干。</w:t>
      </w:r>
    </w:p>
    <w:p w14:paraId="4CA55665">
      <w:pPr>
        <w:rPr>
          <w:rFonts w:hint="default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注：综合单价由主材费、人工费、机械使用费、管理费及利润五项内容综合组成。</w:t>
      </w:r>
    </w:p>
    <w:p w14:paraId="2CB78E93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楷体" w:eastAsia="楷体"/>
          <w:color w:val="000000"/>
          <w:sz w:val="28"/>
          <w:szCs w:val="28"/>
        </w:rPr>
        <w:t>、招标</w:t>
      </w:r>
    </w:p>
    <w:p w14:paraId="33A717DB">
      <w:pPr>
        <w:rPr>
          <w:rFonts w:hint="default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000000"/>
          <w:sz w:val="28"/>
          <w:szCs w:val="28"/>
        </w:rPr>
        <w:t>1、本工程采用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公开</w:t>
      </w:r>
      <w:r>
        <w:rPr>
          <w:rFonts w:hint="eastAsia" w:ascii="楷体" w:eastAsia="楷体"/>
          <w:color w:val="000000"/>
          <w:sz w:val="28"/>
          <w:szCs w:val="28"/>
        </w:rPr>
        <w:t>招标</w:t>
      </w:r>
      <w:r>
        <w:rPr>
          <w:rFonts w:hint="eastAsia" w:ascii="楷体" w:eastAsia="楷体"/>
          <w:color w:val="FF0000"/>
          <w:sz w:val="28"/>
          <w:szCs w:val="28"/>
          <w:lang w:eastAsia="zh-CN"/>
        </w:rPr>
        <w:t>。</w:t>
      </w:r>
    </w:p>
    <w:p w14:paraId="385DA70A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2、投标人具备安装相应资质，并有齐全手续。</w:t>
      </w:r>
    </w:p>
    <w:p w14:paraId="45EBC78D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3、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投标人需</w:t>
      </w:r>
      <w:r>
        <w:rPr>
          <w:rFonts w:hint="eastAsia" w:ascii="楷体" w:eastAsia="楷体"/>
          <w:color w:val="000000"/>
          <w:sz w:val="28"/>
          <w:szCs w:val="28"/>
        </w:rPr>
        <w:t>提供企业资质的资料包括但不限于：企业资质等级、营业执照</w:t>
      </w:r>
      <w:r>
        <w:rPr>
          <w:rFonts w:hint="eastAsia" w:ascii="楷体" w:eastAsia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安全生产许可证</w:t>
      </w:r>
      <w:r>
        <w:rPr>
          <w:rFonts w:hint="eastAsia" w:ascii="楷体" w:eastAsia="楷体"/>
          <w:color w:val="000000"/>
          <w:sz w:val="28"/>
          <w:szCs w:val="28"/>
        </w:rPr>
        <w:t>等。</w:t>
      </w:r>
    </w:p>
    <w:p w14:paraId="0D82F6B0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楷体" w:eastAsia="楷体"/>
          <w:color w:val="000000"/>
          <w:sz w:val="28"/>
          <w:szCs w:val="28"/>
        </w:rPr>
        <w:t>、投标书的交递及注意事项</w:t>
      </w:r>
    </w:p>
    <w:p w14:paraId="2181360B">
      <w:pP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1、投标报名时间：202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8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日—202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13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日</w:t>
      </w:r>
    </w:p>
    <w:p w14:paraId="03706824">
      <w:pP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Calibri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、招标文件的获取</w:t>
      </w:r>
      <w: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楷体" w:hAnsi="Calibri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2025年5月14日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上午10点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整</w:t>
      </w:r>
      <w: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，招标单位以电子版形式统一发送至各投标单位</w:t>
      </w:r>
    </w:p>
    <w:p w14:paraId="60471647">
      <w:pP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3、现场踏勘形式：各投标单位自行前往现场勘察。</w:t>
      </w:r>
    </w:p>
    <w:p w14:paraId="747BFDA6">
      <w:pPr>
        <w:rPr>
          <w:rFonts w:hint="eastAsia" w:ascii="楷体" w:hAnsi="Calibri" w:eastAsia="楷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楷体" w:hAnsi="Calibri" w:eastAsia="楷体" w:cs="Times New Roman"/>
          <w:color w:val="auto"/>
          <w:sz w:val="28"/>
          <w:szCs w:val="28"/>
          <w:lang w:val="en-US" w:eastAsia="zh-CN"/>
        </w:rPr>
        <w:t>投标申请文件递交时间和地点：</w:t>
      </w:r>
    </w:p>
    <w:p w14:paraId="0975C56D">
      <w:pPr>
        <w:ind w:firstLine="560" w:firstLineChars="200"/>
        <w:rPr>
          <w:rFonts w:hint="default" w:ascii="楷体" w:hAnsi="Calibri" w:eastAsia="楷体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4.1投标截止时间：202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日上午10点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整</w:t>
      </w:r>
    </w:p>
    <w:p w14:paraId="3735D0D0">
      <w:pPr>
        <w:ind w:firstLine="560" w:firstLineChars="200"/>
        <w:rPr>
          <w:rFonts w:hint="eastAsia" w:ascii="楷体" w:hAnsi="Calibri" w:eastAsia="楷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楷体" w:hAnsi="Calibri" w:eastAsia="楷体" w:cs="Times New Roman"/>
          <w:color w:val="auto"/>
          <w:sz w:val="28"/>
          <w:szCs w:val="28"/>
          <w:lang w:val="en-US" w:eastAsia="zh-CN"/>
        </w:rPr>
        <w:t>4.2 投标地点：</w:t>
      </w:r>
      <w:r>
        <w:rPr>
          <w:rFonts w:hint="eastAsia" w:ascii="楷体" w:eastAsia="楷体" w:cs="Times New Roman"/>
          <w:color w:val="auto"/>
          <w:sz w:val="28"/>
          <w:szCs w:val="28"/>
          <w:lang w:val="en-US" w:eastAsia="zh-CN"/>
        </w:rPr>
        <w:t>重庆市涪陵区</w:t>
      </w:r>
      <w:r>
        <w:rPr>
          <w:rFonts w:hint="eastAsia" w:ascii="楷体" w:hAnsi="Calibri" w:eastAsia="楷体" w:cs="Times New Roman"/>
          <w:color w:val="auto"/>
          <w:sz w:val="28"/>
          <w:szCs w:val="28"/>
          <w:lang w:val="en-US" w:eastAsia="zh-CN"/>
        </w:rPr>
        <w:t>郭昌毕中医骨伤医院办公楼4楼采购办公室</w:t>
      </w:r>
    </w:p>
    <w:p w14:paraId="1883B109">
      <w:pPr>
        <w:ind w:firstLine="560" w:firstLineChars="200"/>
        <w:rPr>
          <w:rFonts w:hint="default" w:asci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Times New Roman"/>
          <w:color w:val="auto"/>
          <w:sz w:val="28"/>
          <w:szCs w:val="28"/>
          <w:lang w:val="en-US" w:eastAsia="zh-CN"/>
        </w:rPr>
        <w:t>4.3 招标联系人：徐宇，18523648577</w:t>
      </w:r>
    </w:p>
    <w:p w14:paraId="14930A79">
      <w:pPr>
        <w:rPr>
          <w:rFonts w:hint="default" w:ascii="楷体" w:eastAsia="楷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、招标答疑时间和形式：202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16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日前，各家单位所涉及到的疑问，均以电子文档形式发送至招标方，招标方将于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2025年5月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楷体" w:eastAsia="楷体" w:cs="Times New Roman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楷体" w:hAnsi="Calibri" w:eastAsia="楷体" w:cs="Times New Roman"/>
          <w:color w:val="FF0000"/>
          <w:sz w:val="28"/>
          <w:szCs w:val="28"/>
          <w:lang w:val="en-US" w:eastAsia="zh-CN"/>
        </w:rPr>
        <w:t>日，将各投标单位提出的疑问进行整理，并以统一回复内容，发送至各投标单位。</w:t>
      </w:r>
    </w:p>
    <w:p w14:paraId="08D16473">
      <w:pPr>
        <w:rPr>
          <w:rFonts w:hint="eastAsia" w:ascii="楷体" w:eastAsia="楷体"/>
          <w:color w:val="auto"/>
          <w:sz w:val="28"/>
          <w:szCs w:val="28"/>
        </w:rPr>
      </w:pPr>
      <w:r>
        <w:rPr>
          <w:rFonts w:hint="eastAsia" w:ascii="楷体" w:eastAsia="楷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楷体" w:eastAsia="楷体"/>
          <w:color w:val="auto"/>
          <w:sz w:val="28"/>
          <w:szCs w:val="28"/>
        </w:rPr>
        <w:t>、投标有效期为自投标人递交标书时起30天。</w:t>
      </w:r>
    </w:p>
    <w:p w14:paraId="33FA1CB6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十</w:t>
      </w:r>
      <w:r>
        <w:rPr>
          <w:rFonts w:hint="eastAsia" w:ascii="楷体" w:eastAsia="楷体"/>
          <w:color w:val="000000"/>
          <w:sz w:val="28"/>
          <w:szCs w:val="28"/>
        </w:rPr>
        <w:t>、开标、评定定标</w:t>
      </w:r>
    </w:p>
    <w:p w14:paraId="41F29CA7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1、开标评标过程保密。</w:t>
      </w:r>
    </w:p>
    <w:p w14:paraId="36B8963D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2、有下列情况之一的，应当作为废标文件，不进入评标。</w:t>
      </w:r>
    </w:p>
    <w:p w14:paraId="6C0BC155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（1）投标文件的内容与招标文件的要求不符合的；</w:t>
      </w:r>
    </w:p>
    <w:p w14:paraId="03328141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（2）投标人的投标行为违反国家、地方政府相关规定的。</w:t>
      </w:r>
    </w:p>
    <w:p w14:paraId="5B08E7DE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（3）投标文件内容不全，关键内容字迹模糊，无法辨认的</w:t>
      </w:r>
    </w:p>
    <w:p w14:paraId="01D0BAB6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3、招标单位不对未中标的单位做出任何解释。</w:t>
      </w:r>
    </w:p>
    <w:p w14:paraId="4BFCEC7C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4、开标时间：由招标单位提前24小时通知。</w:t>
      </w:r>
    </w:p>
    <w:p w14:paraId="3A5D5726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十一</w:t>
      </w:r>
      <w:r>
        <w:rPr>
          <w:rFonts w:hint="eastAsia" w:ascii="楷体" w:eastAsia="楷体"/>
          <w:color w:val="000000"/>
          <w:sz w:val="28"/>
          <w:szCs w:val="28"/>
        </w:rPr>
        <w:t>、合同签订</w:t>
      </w:r>
    </w:p>
    <w:p w14:paraId="6012C860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1、招标单位根据评定结果，开标后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color w:val="000000"/>
          <w:sz w:val="28"/>
          <w:szCs w:val="28"/>
        </w:rPr>
        <w:t>日内确定中标单位。</w:t>
      </w:r>
    </w:p>
    <w:p w14:paraId="24574583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2、中标单位在接到通知10个工作日内按规定签订施工合同。</w:t>
      </w:r>
    </w:p>
    <w:p w14:paraId="05A867DF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十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楷体" w:eastAsia="楷体"/>
          <w:color w:val="000000"/>
          <w:sz w:val="28"/>
          <w:szCs w:val="28"/>
        </w:rPr>
        <w:t>、其它要求</w:t>
      </w:r>
    </w:p>
    <w:p w14:paraId="7980C868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1、中标单位不得将工程分包或转包，一经发现取消其施工资格并追究由此带来的损失。</w:t>
      </w:r>
    </w:p>
    <w:p w14:paraId="1629571B">
      <w:pPr>
        <w:rPr>
          <w:rFonts w:hint="eastAsia" w:ascii="楷体" w:eastAsia="楷体"/>
          <w:color w:val="000000"/>
          <w:sz w:val="28"/>
          <w:szCs w:val="28"/>
        </w:rPr>
      </w:pPr>
      <w:r>
        <w:rPr>
          <w:rFonts w:hint="eastAsia" w:ascii="楷体" w:eastAsia="楷体"/>
          <w:color w:val="000000"/>
          <w:sz w:val="28"/>
          <w:szCs w:val="28"/>
        </w:rPr>
        <w:t>2、拒绝列入政府不良行为记录期间的企业投标。</w:t>
      </w:r>
    </w:p>
    <w:p w14:paraId="12A65518">
      <w:pPr>
        <w:rPr>
          <w:rFonts w:hint="eastAsia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3、附件包括：</w:t>
      </w:r>
    </w:p>
    <w:p w14:paraId="3E9E4EC7">
      <w:pPr>
        <w:rPr>
          <w:rFonts w:hint="eastAsia" w:ascii="楷体" w:eastAsia="楷体"/>
          <w:color w:val="FF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FF0000"/>
          <w:sz w:val="28"/>
          <w:szCs w:val="28"/>
          <w:lang w:val="en-US" w:eastAsia="zh-CN"/>
        </w:rPr>
        <w:t>附件1：第四层病区改建装修平面图</w:t>
      </w:r>
    </w:p>
    <w:p w14:paraId="0E884052">
      <w:pPr>
        <w:rPr>
          <w:rFonts w:hint="default" w:ascii="楷体" w:eastAsia="楷体"/>
          <w:color w:val="FF0000"/>
          <w:sz w:val="28"/>
          <w:szCs w:val="28"/>
          <w:lang w:val="en-US" w:eastAsia="zh-CN"/>
        </w:rPr>
      </w:pPr>
      <w:r>
        <w:rPr>
          <w:rFonts w:hint="default" w:ascii="楷体" w:eastAsia="楷体"/>
          <w:color w:val="FF0000"/>
          <w:sz w:val="28"/>
          <w:szCs w:val="28"/>
          <w:lang w:val="en-US" w:eastAsia="zh-CN"/>
        </w:rPr>
        <w:t>附件2：装修做法说明</w:t>
      </w:r>
    </w:p>
    <w:p w14:paraId="5FC4FDF6">
      <w:pPr>
        <w:rPr>
          <w:rFonts w:hint="default" w:ascii="楷体" w:eastAsia="楷体"/>
          <w:color w:val="FF0000"/>
          <w:sz w:val="28"/>
          <w:szCs w:val="28"/>
          <w:lang w:val="en-US" w:eastAsia="zh-CN"/>
        </w:rPr>
      </w:pPr>
      <w:r>
        <w:rPr>
          <w:rFonts w:hint="default" w:ascii="楷体" w:eastAsia="楷体"/>
          <w:color w:val="FF0000"/>
          <w:sz w:val="28"/>
          <w:szCs w:val="28"/>
          <w:lang w:val="en-US" w:eastAsia="zh-CN"/>
        </w:rPr>
        <w:t>附件3：招标清单</w:t>
      </w:r>
    </w:p>
    <w:p w14:paraId="07EF25F8">
      <w:pPr>
        <w:rPr>
          <w:rFonts w:hint="eastAsia" w:ascii="楷体" w:eastAsia="楷体"/>
          <w:color w:val="000000"/>
          <w:sz w:val="28"/>
          <w:szCs w:val="28"/>
          <w:lang w:val="en-US" w:eastAsia="zh-CN"/>
        </w:rPr>
      </w:pPr>
      <w:r>
        <w:rPr>
          <w:rFonts w:hint="eastAsia" w:ascii="楷体" w:eastAsia="楷体"/>
          <w:color w:val="000000"/>
          <w:sz w:val="28"/>
          <w:szCs w:val="28"/>
          <w:lang w:eastAsia="zh-CN"/>
        </w:rPr>
        <w:t>（</w:t>
      </w:r>
      <w:r>
        <w:rPr>
          <w:rFonts w:hint="eastAsia" w:ascii="楷体" w:eastAsia="楷体"/>
          <w:color w:val="000000"/>
          <w:sz w:val="28"/>
          <w:szCs w:val="28"/>
          <w:lang w:val="en-US" w:eastAsia="zh-CN"/>
        </w:rPr>
        <w:t>以下无正文</w:t>
      </w:r>
      <w:r>
        <w:rPr>
          <w:rFonts w:hint="eastAsia" w:ascii="楷体" w:eastAsia="楷体"/>
          <w:color w:val="00000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B3EEF"/>
    <w:rsid w:val="0F5F1AA6"/>
    <w:rsid w:val="1ABE18A5"/>
    <w:rsid w:val="1F375AE2"/>
    <w:rsid w:val="25403FFA"/>
    <w:rsid w:val="356B3EEF"/>
    <w:rsid w:val="3A561588"/>
    <w:rsid w:val="5539241D"/>
    <w:rsid w:val="651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1030</Characters>
  <Lines>0</Lines>
  <Paragraphs>0</Paragraphs>
  <TotalTime>20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2024-12-20T01:06:00Z</dcterms:created>
  <dc:creator>徐宇</dc:creator>
  <cp:lastModifiedBy>狼图腾</cp:lastModifiedBy>
  <dcterms:modified xsi:type="dcterms:W3CDTF">2025-05-07T09:44:49Z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05307AE74450481DA2DC6E9E81F58551_13</vt:lpwstr>
  </property>
  <property fmtid="{D5CDD505-2E9C-101B-9397-08002B2CF9AE}" pid="4" name="KSOTemplateDocerSaveRecord">
    <vt:lpwstr>eyJoZGlkIjoiNjYzODNjMGI2OGMwMmM2YzkyODdiNmY1OTY5ZGEzZmEiLCJ1c2VySWQiOiIyMzcwMTgyMzEifQ==</vt:lpwstr>
  </property>
</Properties>
</file>